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6F6D6B8F" w:rsidR="00F2381B" w:rsidRPr="00F2381B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2381B" w:rsidRPr="00F2381B">
        <w:rPr>
          <w:rFonts w:ascii="Cambria" w:hAnsi="Cambria" w:cs="Arial"/>
          <w:bCs/>
          <w:sz w:val="22"/>
          <w:szCs w:val="22"/>
        </w:rPr>
        <w:t>„</w:t>
      </w:r>
      <w:r w:rsidR="00912A47" w:rsidRPr="00912A47">
        <w:rPr>
          <w:rFonts w:ascii="Cambria" w:hAnsi="Cambria" w:cs="Arial"/>
          <w:b/>
          <w:bCs/>
          <w:i/>
          <w:sz w:val="22"/>
          <w:szCs w:val="22"/>
        </w:rPr>
        <w:t>Naprawa drogi leśnej nr 15”</w:t>
      </w:r>
      <w:bookmarkStart w:id="0" w:name="_GoBack"/>
      <w:bookmarkEnd w:id="0"/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D8DE5" w14:textId="77777777" w:rsidR="004E7772" w:rsidRDefault="004E7772">
      <w:r>
        <w:separator/>
      </w:r>
    </w:p>
  </w:endnote>
  <w:endnote w:type="continuationSeparator" w:id="0">
    <w:p w14:paraId="79C6322E" w14:textId="77777777" w:rsidR="004E7772" w:rsidRDefault="004E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4E77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4E777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A47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4E777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4E777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A4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4E777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35503" w14:textId="77777777" w:rsidR="004E7772" w:rsidRDefault="004E7772">
      <w:r>
        <w:separator/>
      </w:r>
    </w:p>
  </w:footnote>
  <w:footnote w:type="continuationSeparator" w:id="0">
    <w:p w14:paraId="295B5481" w14:textId="77777777" w:rsidR="004E7772" w:rsidRDefault="004E7772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4E77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82254"/>
    <w:rsid w:val="000B78F5"/>
    <w:rsid w:val="00150F47"/>
    <w:rsid w:val="00177884"/>
    <w:rsid w:val="00177F52"/>
    <w:rsid w:val="001E56C6"/>
    <w:rsid w:val="001F012B"/>
    <w:rsid w:val="00333E73"/>
    <w:rsid w:val="003379FE"/>
    <w:rsid w:val="00355A38"/>
    <w:rsid w:val="00356EFB"/>
    <w:rsid w:val="0037128C"/>
    <w:rsid w:val="00431ADE"/>
    <w:rsid w:val="00447DFC"/>
    <w:rsid w:val="004E7772"/>
    <w:rsid w:val="004F5B2E"/>
    <w:rsid w:val="004F74E4"/>
    <w:rsid w:val="00500749"/>
    <w:rsid w:val="005362AA"/>
    <w:rsid w:val="005A74E2"/>
    <w:rsid w:val="005B7538"/>
    <w:rsid w:val="005C3D82"/>
    <w:rsid w:val="00612F53"/>
    <w:rsid w:val="0063187F"/>
    <w:rsid w:val="0067425B"/>
    <w:rsid w:val="0068467D"/>
    <w:rsid w:val="006A0D59"/>
    <w:rsid w:val="006D608B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12A47"/>
    <w:rsid w:val="00926FD8"/>
    <w:rsid w:val="009278EB"/>
    <w:rsid w:val="009A74DF"/>
    <w:rsid w:val="009C3251"/>
    <w:rsid w:val="009F2ABC"/>
    <w:rsid w:val="00A005AB"/>
    <w:rsid w:val="00A35692"/>
    <w:rsid w:val="00A7389A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E67057"/>
    <w:rsid w:val="00E80C0D"/>
    <w:rsid w:val="00EC16BA"/>
    <w:rsid w:val="00EC4305"/>
    <w:rsid w:val="00EF3F82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9B5D6-9111-4584-9C63-52EA4FED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dcterms:created xsi:type="dcterms:W3CDTF">2021-05-06T07:53:00Z</dcterms:created>
  <dcterms:modified xsi:type="dcterms:W3CDTF">2021-09-13T12:28:00Z</dcterms:modified>
</cp:coreProperties>
</file>